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174" w:rsidRDefault="000F3174">
      <w:r>
        <w:t xml:space="preserve">160830 ICAC statement page 42 </w:t>
      </w:r>
    </w:p>
    <w:p w:rsidR="000F3174" w:rsidRDefault="000F3174"/>
    <w:p w:rsidR="000F3174" w:rsidRDefault="000F3174"/>
    <w:p w:rsidR="000F3174" w:rsidRDefault="000F3174">
      <w:r w:rsidRPr="000F3174">
        <w:t>By late 2010, the NPC had progressed a long way with its proposal for a container terminal on the Mayfield site. The NPC had tested the market by asking for expressions of interest and studying responses. The NPC selected a consortium called the Newcastle Stevedoring Consortium (NSC). The NSC was comprised of Anglo Ports and Grup TCB, large and experienced international groups within the industry, and a local company, Newcastle Stevedores Pty Ltd.</w:t>
      </w:r>
    </w:p>
    <w:p w:rsidR="000F3174" w:rsidRDefault="000F3174"/>
    <w:p w:rsidR="000F3174" w:rsidRDefault="000F3174">
      <w:r w:rsidRPr="000F3174">
        <w:t>As a statutory state-owned corporation, the NPC was obliged to comply with the NSW Government’s “Working with Government Guidelines”. Mr Webb explained that, in accordance with the guidelines, the NPC had conducted “direct negotiations” with the NSC. By 2010, the direct negotiations had been completed and the process had moved to the point where the NSC had been identified as the preferred proponent. From this point, the NPC could enter “commercial negotiations” with the NSC with a view to concluding a final contract. This required ministerial approval and the NPC was seeking that permission from Mr Roozendaal.</w:t>
      </w:r>
    </w:p>
    <w:p w:rsidR="00057911" w:rsidRDefault="00057911"/>
    <w:p w:rsidR="00057911" w:rsidRDefault="00057911">
      <w:r>
        <w:t>Source: NSW ICAC, “Investigation into NSW Liberal Party electoral funding for the 2011 State election campaign and other matters”</w:t>
      </w:r>
      <w:r w:rsidR="007C454F">
        <w:t>, August 30 2</w:t>
      </w:r>
      <w:r>
        <w:t>016, page 42</w:t>
      </w:r>
    </w:p>
    <w:p w:rsidR="00B27EFD" w:rsidRDefault="00B27EFD"/>
    <w:p w:rsidR="00B27EFD" w:rsidRDefault="00B27EFD" w:rsidP="00B27EFD">
      <w:r w:rsidRPr="00F2275A">
        <w:t>http://www.containerterminalpolicyinnsw.com.au/wp-content/uploads/2016/08/ICAC-Operation-Spicer-30-August-2016.pdf</w:t>
      </w:r>
    </w:p>
    <w:p w:rsidR="00B27EFD" w:rsidRDefault="00B27EFD">
      <w:bookmarkStart w:id="0" w:name="_GoBack"/>
      <w:bookmarkEnd w:id="0"/>
    </w:p>
    <w:sectPr w:rsidR="00B27E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174"/>
    <w:rsid w:val="00057911"/>
    <w:rsid w:val="00097AB1"/>
    <w:rsid w:val="000F3174"/>
    <w:rsid w:val="001446DB"/>
    <w:rsid w:val="001A6A86"/>
    <w:rsid w:val="00307814"/>
    <w:rsid w:val="007C454F"/>
    <w:rsid w:val="00912D07"/>
    <w:rsid w:val="00B27EFD"/>
    <w:rsid w:val="00B32F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4477A"/>
  <w15:chartTrackingRefBased/>
  <w15:docId w15:val="{203C9831-62F8-4533-991C-12A6C03A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en-AU"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32F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205</Words>
  <Characters>1173</Characters>
  <Application>Microsoft Office Word</Application>
  <DocSecurity>0</DocSecurity>
  <Lines>9</Lines>
  <Paragraphs>2</Paragraphs>
  <ScaleCrop>false</ScaleCrop>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Cameron</dc:creator>
  <cp:keywords/>
  <dc:description/>
  <cp:lastModifiedBy>Greg Cameron</cp:lastModifiedBy>
  <cp:revision>4</cp:revision>
  <dcterms:created xsi:type="dcterms:W3CDTF">2017-01-29T00:30:00Z</dcterms:created>
  <dcterms:modified xsi:type="dcterms:W3CDTF">2017-03-04T21:30:00Z</dcterms:modified>
</cp:coreProperties>
</file>